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60B3" w14:textId="77777777" w:rsidR="00B022FB" w:rsidRPr="00B022FB" w:rsidRDefault="00B022FB" w:rsidP="00B022FB">
      <w:pPr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        </w:t>
      </w:r>
    </w:p>
    <w:p w14:paraId="2A8EA871" w14:textId="77777777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СОГЛАСОВАНО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ab/>
        <w:t xml:space="preserve">             УТВЕРЖДАЮ</w:t>
      </w:r>
    </w:p>
    <w:p w14:paraId="611C9ED8" w14:textId="33637FDA" w:rsid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Начальник лагеря с дневным                 Директор МБОУ «Школа №38 </w:t>
      </w:r>
      <w:proofErr w:type="spell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г.Енакиево</w:t>
      </w:r>
      <w:proofErr w:type="spellEnd"/>
      <w:r>
        <w:rPr>
          <w:rFonts w:eastAsia="Times New Roman" w:cs="Times New Roman"/>
          <w:color w:val="000000" w:themeColor="text1"/>
          <w:kern w:val="0"/>
          <w:lang w:eastAsia="ru-RU" w:bidi="ar-SA"/>
        </w:rPr>
        <w:t>»</w:t>
      </w:r>
    </w:p>
    <w:p w14:paraId="57BBCBF5" w14:textId="12FA788F" w:rsid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пребыванием детей                                         </w:t>
      </w:r>
    </w:p>
    <w:p w14:paraId="729E24CF" w14:textId="66255FB1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_______________Кокоулина О.И.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___________ Ракова Л.В.</w:t>
      </w:r>
    </w:p>
    <w:p w14:paraId="37F72072" w14:textId="77777777" w:rsidR="00B022FB" w:rsidRPr="00B022FB" w:rsidRDefault="00B022FB" w:rsidP="00B022FB">
      <w:pPr>
        <w:widowControl/>
        <w:tabs>
          <w:tab w:val="left" w:leader="underscore" w:pos="2736"/>
          <w:tab w:val="left" w:pos="5292"/>
          <w:tab w:val="left" w:leader="underscore" w:pos="6372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«__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_»_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__________20__г.                                                «__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_»_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___________» 20__ г.</w:t>
      </w:r>
    </w:p>
    <w:p w14:paraId="1EA48A03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294F4B57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620A0F90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3E6DB2B5" w14:textId="102F5BE3" w:rsidR="00B022FB" w:rsidRPr="00B022FB" w:rsidRDefault="00B022FB" w:rsidP="00B022FB">
      <w:pPr>
        <w:widowControl/>
        <w:suppressAutoHyphens w:val="0"/>
        <w:spacing w:line="276" w:lineRule="auto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  <w:br/>
      </w: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             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</w:t>
      </w: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Положение о структурном подразделении</w:t>
      </w:r>
    </w:p>
    <w:p w14:paraId="116D8D91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МБОУ «Школа №38 </w:t>
      </w:r>
      <w:proofErr w:type="spellStart"/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г.Енакиево</w:t>
      </w:r>
      <w:proofErr w:type="spellEnd"/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»</w:t>
      </w:r>
    </w:p>
    <w:p w14:paraId="32DCB5EA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«Лагерь с дневным пребыванием детей «Романтик»</w:t>
      </w:r>
    </w:p>
    <w:p w14:paraId="583B9B5D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01C411F6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9F1AF4E" w14:textId="77777777" w:rsidR="00B022FB" w:rsidRPr="00B022FB" w:rsidRDefault="00B022FB" w:rsidP="00B022FB">
      <w:pPr>
        <w:widowControl/>
        <w:numPr>
          <w:ilvl w:val="0"/>
          <w:numId w:val="22"/>
        </w:numPr>
        <w:suppressAutoHyphens w:val="0"/>
        <w:spacing w:after="160" w:line="276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u w:val="single"/>
          <w:lang w:eastAsia="ru-RU" w:bidi="ar-SA"/>
        </w:rPr>
      </w:pPr>
      <w:r w:rsidRPr="00B022FB">
        <w:rPr>
          <w:rFonts w:eastAsia="Times New Roman" w:cs="Times New Roman"/>
          <w:b/>
          <w:color w:val="000000" w:themeColor="text1"/>
          <w:kern w:val="0"/>
          <w:u w:val="single"/>
          <w:lang w:eastAsia="ru-RU" w:bidi="ar-SA"/>
        </w:rPr>
        <w:t>Общие положения</w:t>
      </w:r>
    </w:p>
    <w:p w14:paraId="27DF323C" w14:textId="77777777" w:rsidR="00B022FB" w:rsidRPr="00B022FB" w:rsidRDefault="00B022FB" w:rsidP="00B022FB">
      <w:pPr>
        <w:suppressAutoHyphens w:val="0"/>
        <w:autoSpaceDE w:val="0"/>
        <w:autoSpaceDN w:val="0"/>
        <w:adjustRightInd w:val="0"/>
        <w:spacing w:line="276" w:lineRule="auto"/>
        <w:ind w:left="720"/>
        <w:contextualSpacing/>
        <w:rPr>
          <w:rFonts w:eastAsia="Times New Roman" w:cs="Times New Roman"/>
          <w:b/>
          <w:color w:val="000000" w:themeColor="text1"/>
          <w:kern w:val="0"/>
          <w:u w:val="single"/>
          <w:lang w:eastAsia="ru-RU" w:bidi="ar-SA"/>
        </w:rPr>
      </w:pPr>
    </w:p>
    <w:p w14:paraId="3896EBAF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1.1. Настоящее положение о структурном подразделении 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МБОУ «Школа №38г.Енакиево»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«Романтик».  Лагерь с дневным пребыванием детей» (далее – школьный лагерь) разработано в соответствии с </w:t>
      </w:r>
      <w:hyperlink r:id="rId5" w:anchor="/document/99/902389617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Федеральным законом от 29.12.2012 № 273-ФЗ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«Об образовании в Российской Федерации», </w:t>
      </w:r>
      <w:hyperlink r:id="rId6" w:anchor="/document/99/456080057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приказом Минобрнауки России от 13.07.2017 № 656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«Об утверждении примерных положений об организациях отдыха детей и их оздоровления», </w:t>
      </w:r>
      <w:hyperlink r:id="rId7" w:anchor="/document/99/566085656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СП 2.4.3648-20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8" w:anchor="/document/99/573500115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СанПиН 1.2.3685-21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 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МБОУ «Школа №38 </w:t>
      </w:r>
      <w:proofErr w:type="spellStart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г.Енакиево</w:t>
      </w:r>
      <w:proofErr w:type="spellEnd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»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(далее – школа).</w:t>
      </w:r>
    </w:p>
    <w:p w14:paraId="10DC61C8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14:paraId="719FFAE3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2168D060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>2. Порядок создания и работы школьного лагеря</w:t>
      </w:r>
    </w:p>
    <w:p w14:paraId="4D0EBABB" w14:textId="77777777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</w:p>
    <w:p w14:paraId="491E7931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2.1. Школьный лагерь является внутренним структурным подразделением школы, созданным с целью организации отдыха и оздоровления обучающихся в возрасте от 6 лет и 6 месяцев до 17 лет включительно.</w:t>
      </w:r>
    </w:p>
    <w:p w14:paraId="311C1DCD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1EB00283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государственной власти области (региона)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, настоящим положением, а также уставом школы.</w:t>
      </w:r>
    </w:p>
    <w:p w14:paraId="615D288A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lastRenderedPageBreak/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власти Донецкой Народной </w:t>
      </w:r>
      <w:proofErr w:type="gramStart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Республики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и</w:t>
      </w:r>
      <w:proofErr w:type="gramEnd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органами местного самоуправления в рамках их компетенции, а также с общественными организациями и объединениями.</w:t>
      </w:r>
    </w:p>
    <w:p w14:paraId="4DE924E0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0438910D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2.6. Целями деятельности школьного лагеря являются:</w:t>
      </w:r>
    </w:p>
    <w:p w14:paraId="092153E0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5E9B7C09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0DF23FF0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218B856C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008A52A9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2.7. Школьный лагерь:</w:t>
      </w:r>
    </w:p>
    <w:p w14:paraId="5591C960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4E7599E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14:paraId="4A65DD5C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образовательную деятельность по реализации дополнительных общеразвивающих программ;</w:t>
      </w:r>
    </w:p>
    <w:p w14:paraId="40E9FFE4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организует размещение и питание детей в школьном лагере;</w:t>
      </w:r>
    </w:p>
    <w:p w14:paraId="6C0AB620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обеспечивает безопасные условия жизнедеятельности детей;</w:t>
      </w:r>
    </w:p>
    <w:p w14:paraId="71F9E3D5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1AA6461C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77DC7104" w14:textId="77777777" w:rsidR="00B022FB" w:rsidRPr="00B022FB" w:rsidRDefault="00B022FB" w:rsidP="00B022FB">
      <w:pPr>
        <w:widowControl/>
        <w:suppressAutoHyphens w:val="0"/>
        <w:spacing w:line="276" w:lineRule="auto"/>
        <w:ind w:firstLine="36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5EE8A647" w14:textId="77777777" w:rsidR="00B022FB" w:rsidRPr="00B022FB" w:rsidRDefault="00B022FB" w:rsidP="00B022FB">
      <w:pPr>
        <w:widowControl/>
        <w:suppressAutoHyphens w:val="0"/>
        <w:spacing w:line="276" w:lineRule="auto"/>
        <w:ind w:firstLine="36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E3FED81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>3. Основы деятельности пришкольного лагеря</w:t>
      </w:r>
    </w:p>
    <w:p w14:paraId="15871D12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</w:p>
    <w:p w14:paraId="7B72FFA5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lastRenderedPageBreak/>
        <w:t>3.1. Деятельность школьного лагеря, содержание, формы и методы работы с детьми определяются программой школьного лагеря и 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14:paraId="05C6616B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 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2693FEBE" w14:textId="77777777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не позднее трех рабочих дней со дня заключения договора.</w:t>
      </w:r>
    </w:p>
    <w:p w14:paraId="16A093B2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294ED0E2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4FB030F0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355241ED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3.6. Питание детей обеспечивается в соответствии с требованиями </w:t>
      </w:r>
      <w:hyperlink r:id="rId9" w:anchor="/document/99/566276706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СанПиН 2.3/2.4.3590-20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.</w:t>
      </w:r>
    </w:p>
    <w:p w14:paraId="2FB7F9AA" w14:textId="77777777" w:rsidR="00B022FB" w:rsidRPr="00B022FB" w:rsidRDefault="00B022FB" w:rsidP="00B022FB">
      <w:pPr>
        <w:widowControl/>
        <w:suppressAutoHyphens w:val="0"/>
        <w:spacing w:line="276" w:lineRule="auto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          </w:t>
      </w: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>4. Управление и кадры школьного лагеря</w:t>
      </w:r>
    </w:p>
    <w:p w14:paraId="3FF1BD0F" w14:textId="77777777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         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14:paraId="37EEBB2C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14:paraId="5C8F4ED7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14:paraId="00D06F5E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lastRenderedPageBreak/>
        <w:t xml:space="preserve">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профстандартов</w:t>
      </w:r>
      <w:proofErr w:type="spellEnd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или квалификационных характеристик (при отсутствии действующих </w:t>
      </w:r>
      <w:proofErr w:type="spellStart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профстандартов</w:t>
      </w:r>
      <w:proofErr w:type="spellEnd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).</w:t>
      </w:r>
    </w:p>
    <w:p w14:paraId="574D13C8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4.5. При приеме на работу в школьный лагерь работники обязаны:</w:t>
      </w:r>
    </w:p>
    <w:p w14:paraId="42FCC70F" w14:textId="77777777" w:rsidR="00B022FB" w:rsidRPr="00B022FB" w:rsidRDefault="00B022FB" w:rsidP="00B022FB">
      <w:pPr>
        <w:widowControl/>
        <w:numPr>
          <w:ilvl w:val="0"/>
          <w:numId w:val="20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766D62DD" w14:textId="77777777" w:rsidR="00B022FB" w:rsidRPr="00B022FB" w:rsidRDefault="00B022FB" w:rsidP="00B022FB">
      <w:pPr>
        <w:widowControl/>
        <w:numPr>
          <w:ilvl w:val="0"/>
          <w:numId w:val="20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14:paraId="5D769F03" w14:textId="77777777" w:rsidR="00B022FB" w:rsidRPr="00B022FB" w:rsidRDefault="00B022FB" w:rsidP="00B022FB">
      <w:pPr>
        <w:widowControl/>
        <w:suppressAutoHyphens w:val="0"/>
        <w:spacing w:line="276" w:lineRule="auto"/>
        <w:ind w:firstLine="36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2ABF1121" w14:textId="77777777" w:rsidR="00B022FB" w:rsidRPr="00B022FB" w:rsidRDefault="00B022FB" w:rsidP="00B022FB">
      <w:pPr>
        <w:widowControl/>
        <w:suppressAutoHyphens w:val="0"/>
        <w:spacing w:line="276" w:lineRule="auto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 xml:space="preserve">                     5. Финансирование и имущество школьного лагеря</w:t>
      </w:r>
    </w:p>
    <w:p w14:paraId="6E497E91" w14:textId="0761BD71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</w:t>
      </w:r>
      <w:proofErr w:type="gramStart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являются:   </w:t>
      </w:r>
      <w:proofErr w:type="gramEnd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средства бюджетов  области и муниципального образования;</w:t>
      </w:r>
      <w:r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средств физических и юридических лиц;</w:t>
      </w:r>
      <w:r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14:paraId="148967C8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</w:t>
      </w:r>
    </w:p>
    <w:p w14:paraId="765F14BB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38AB492A" w14:textId="4BAD3C17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FE7265B" w14:textId="71B74F64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06DA378" w14:textId="2924FB0D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ABFEE01" w14:textId="001A4C66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BF182BB" w14:textId="4B30F0B7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F8F67DA" w14:textId="2B8FD669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821472C" w14:textId="3FB43255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7EFBCE6D" w14:textId="1D2B2CDA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1C646769" w14:textId="52DFF42C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74A70B55" w14:textId="476AA36E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610C8DFF" w14:textId="39B06413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FC1115" w14:textId="672826D9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A6732F8" w14:textId="341B094B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59CFA61D" w14:textId="77777777" w:rsidR="00B022FB" w:rsidRP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1E229438" w14:textId="77777777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СОГЛАСОВАНО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ab/>
        <w:t xml:space="preserve">             УТВЕРЖДАЮ</w:t>
      </w:r>
    </w:p>
    <w:p w14:paraId="747F9763" w14:textId="77777777" w:rsid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Начальник лагеря с дневным </w:t>
      </w:r>
    </w:p>
    <w:p w14:paraId="2F9CF885" w14:textId="0BC09C3B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пребыванием  детей</w:t>
      </w:r>
      <w:proofErr w:type="gramEnd"/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      Директор  МБОУ «Школа №38 </w:t>
      </w:r>
      <w:proofErr w:type="spell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г.Енакиево</w:t>
      </w:r>
      <w:proofErr w:type="spell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»                        </w:t>
      </w:r>
    </w:p>
    <w:p w14:paraId="33F6C76E" w14:textId="6E47A7C5" w:rsidR="00B022FB" w:rsidRPr="00B022FB" w:rsidRDefault="00B022FB" w:rsidP="00B022FB">
      <w:pPr>
        <w:widowControl/>
        <w:tabs>
          <w:tab w:val="left" w:leader="underscore" w:pos="2736"/>
          <w:tab w:val="left" w:pos="5292"/>
          <w:tab w:val="left" w:leader="underscore" w:pos="6372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_________</w:t>
      </w:r>
      <w:proofErr w:type="spell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О.И.Кокоулина</w:t>
      </w:r>
      <w:proofErr w:type="spellEnd"/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_________</w:t>
      </w:r>
      <w:proofErr w:type="spell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Л.В.Ракова</w:t>
      </w:r>
      <w:proofErr w:type="spellEnd"/>
    </w:p>
    <w:p w14:paraId="1D4D9AE2" w14:textId="77777777" w:rsidR="00B022FB" w:rsidRPr="00B022FB" w:rsidRDefault="00B022FB" w:rsidP="00B022FB">
      <w:pPr>
        <w:widowControl/>
        <w:tabs>
          <w:tab w:val="left" w:leader="underscore" w:pos="2736"/>
          <w:tab w:val="left" w:pos="5292"/>
          <w:tab w:val="left" w:leader="underscore" w:pos="6372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«__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_»_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__________20__г.                                                «__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_»_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___________» 20__ г.</w:t>
      </w:r>
    </w:p>
    <w:p w14:paraId="453B945C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19B77979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2EBBC796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74E49AE8" w14:textId="77777777" w:rsidR="00B022FB" w:rsidRPr="00B022FB" w:rsidRDefault="00B022FB" w:rsidP="00B022FB">
      <w:pPr>
        <w:keepNext/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</w:pPr>
      <w:bookmarkStart w:id="0" w:name="_Hlk124254013"/>
      <w:r w:rsidRPr="00B022FB"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  <w:t xml:space="preserve">ПРИМЕРНЫЕ Правила </w:t>
      </w:r>
      <w:r w:rsidRPr="00B022FB"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  <w:br/>
        <w:t>внутреннего трудового распорядка</w:t>
      </w:r>
    </w:p>
    <w:p w14:paraId="0117B92F" w14:textId="77777777" w:rsidR="00B022FB" w:rsidRPr="00B022FB" w:rsidRDefault="00B022FB" w:rsidP="00B022FB">
      <w:pPr>
        <w:keepNext/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для работников школьного лагеря</w:t>
      </w:r>
    </w:p>
    <w:bookmarkEnd w:id="0"/>
    <w:p w14:paraId="06280024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1. Общие положения</w:t>
      </w:r>
    </w:p>
    <w:p w14:paraId="479A242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ab/>
        <w:t xml:space="preserve">Правила внутреннего трудового распорядка школьного лагеря при 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 xml:space="preserve">МБОУ «Школа №38 </w:t>
      </w:r>
      <w:proofErr w:type="spellStart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г.Енакиево</w:t>
      </w:r>
      <w:proofErr w:type="spellEnd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 xml:space="preserve">»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7F6A68B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2. Прием в лагерь работников</w:t>
      </w:r>
    </w:p>
    <w:p w14:paraId="303FD59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 xml:space="preserve">МБОУ «Школа №38 </w:t>
      </w:r>
      <w:proofErr w:type="spellStart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г.Енакиево</w:t>
      </w:r>
      <w:proofErr w:type="spellEnd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»</w:t>
      </w:r>
    </w:p>
    <w:p w14:paraId="1BF23383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14:paraId="35AEF5C4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14:paraId="14173D7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3. Прием в лагерь детей</w:t>
      </w:r>
    </w:p>
    <w:p w14:paraId="5A9EC3B8" w14:textId="1FC2C4D5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3.1. В лагерь принимаются дети в возрасте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7-15 лет.</w:t>
      </w:r>
    </w:p>
    <w:p w14:paraId="17C7457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3.2. При самостоятельном наборе образовательным учреждением детей в лагерь родители предоставляют:</w:t>
      </w:r>
    </w:p>
    <w:p w14:paraId="52C15F24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(список документов необходимых для зачисления в лагерь)</w:t>
      </w:r>
    </w:p>
    <w:p w14:paraId="5F6BD1A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                            </w:t>
      </w: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4. Рабочее время</w:t>
      </w:r>
    </w:p>
    <w:p w14:paraId="4656CAE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0AB22A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4.1. В лагере 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устанавливается  5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-дневная рабочая неделя, выходные дни – суббота, воскресенье.</w:t>
      </w:r>
    </w:p>
    <w:p w14:paraId="701267C5" w14:textId="29CAA709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4.2. Продолжительность смены лагеря с дневным пребыванием 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–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14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дней.</w:t>
      </w:r>
    </w:p>
    <w:p w14:paraId="0D23D80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4.3. Режим работы лагеря устанавливается в соответствии с гигиеническими требованиями.</w:t>
      </w:r>
    </w:p>
    <w:p w14:paraId="3323F1F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лагеря. Воспитатель приходит за 15 минут до начала работы лагеря.</w:t>
      </w:r>
    </w:p>
    <w:p w14:paraId="0840DE6E" w14:textId="021AB7A1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4.5. В лагере устанавливается следующий трудовой </w:t>
      </w:r>
      <w:proofErr w:type="gram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распорядок: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(</w:t>
      </w:r>
      <w:proofErr w:type="gramEnd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утвержденный режим дня)</w:t>
      </w:r>
    </w:p>
    <w:p w14:paraId="3BA1D2F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4.6. Начальник лагеря организует учет явки на работу и уход с нее работников лагеря.</w:t>
      </w:r>
    </w:p>
    <w:p w14:paraId="4A271FA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4.7. Воспитатели ведут учет явки детей в ведомости посещений.</w:t>
      </w:r>
    </w:p>
    <w:p w14:paraId="2D8F9019" w14:textId="55D703FA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5. Права и обязанности работников лагеря</w:t>
      </w:r>
    </w:p>
    <w:p w14:paraId="7797DBF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5.1. Работники имеют право:</w:t>
      </w:r>
    </w:p>
    <w:p w14:paraId="17DE2DC8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на безопасные условия труда;</w:t>
      </w:r>
    </w:p>
    <w:p w14:paraId="418F1B29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отдых, обеспеченный установлением нормальной продолжительности рабочего времени;</w:t>
      </w:r>
    </w:p>
    <w:p w14:paraId="2A11D50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защиту своих прав;</w:t>
      </w:r>
    </w:p>
    <w:p w14:paraId="09254A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возмещение вреда, причиненного работнику в связи с исполнением им трудовых обязанностей.</w:t>
      </w:r>
    </w:p>
    <w:p w14:paraId="76A500E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5.2. Обязанности работников:</w:t>
      </w:r>
    </w:p>
    <w:p w14:paraId="331F83F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5B15840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дисциплину, установленную продолжительность рабочего времени;</w:t>
      </w:r>
    </w:p>
    <w:p w14:paraId="6377B5D8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своевременно выполнять распоряжения начальника лагеря;</w:t>
      </w:r>
    </w:p>
    <w:p w14:paraId="0288187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своевременно проводить инструктажи по технике безопасности;</w:t>
      </w:r>
    </w:p>
    <w:p w14:paraId="3A1FE79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7503B16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нести ответственность за жизнь и здоровье детей;</w:t>
      </w:r>
    </w:p>
    <w:p w14:paraId="29BA3D8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правила пожарной безопасности;</w:t>
      </w:r>
    </w:p>
    <w:p w14:paraId="68D6131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содержать мебель, оборудование лагеря в аккуратном состоянии, поддерживать чистоту помещений лагеря;</w:t>
      </w:r>
    </w:p>
    <w:p w14:paraId="77A65C8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посещать заседания педагогических советов лагеря.</w:t>
      </w:r>
    </w:p>
    <w:p w14:paraId="4438695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6. Права и обязанности родителей</w:t>
      </w:r>
    </w:p>
    <w:p w14:paraId="432E987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6.1. Родители имеют право:</w:t>
      </w:r>
    </w:p>
    <w:p w14:paraId="6D9B968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получать достоверную информацию о деятельности лагеря;</w:t>
      </w:r>
    </w:p>
    <w:p w14:paraId="04EA5A3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представлять и защищать интересы своего ребенка в установленном законом порядке;</w:t>
      </w:r>
    </w:p>
    <w:p w14:paraId="2D949B9F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оказывать помощь в организации работы лагеря.</w:t>
      </w:r>
    </w:p>
    <w:p w14:paraId="3922E4D9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6.2. Обязанности родителей:</w:t>
      </w:r>
    </w:p>
    <w:p w14:paraId="0AB23A9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следить за своевременным приходом детей в лагерь;</w:t>
      </w:r>
    </w:p>
    <w:p w14:paraId="727F747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– своевременно вносить плату за путевку и за посещение детьми культурно-массовых мероприятий;</w:t>
      </w:r>
    </w:p>
    <w:p w14:paraId="1EA32A5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обеспечить ребенка головным убором, одеждой, обувью по погоде;</w:t>
      </w:r>
    </w:p>
    <w:p w14:paraId="749BCE8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информировать воспитателя или начальника лагеря о причине отсутствия ребенка в лагере;</w:t>
      </w:r>
    </w:p>
    <w:p w14:paraId="184EEE1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27114C5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5DAB5B5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7. Основные права и обязанности отдыхающих</w:t>
      </w:r>
    </w:p>
    <w:p w14:paraId="11DCAE8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7.1. Отдыхающие имеют право:</w:t>
      </w:r>
    </w:p>
    <w:p w14:paraId="5A1FCC7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на безопасные условия пребывания;</w:t>
      </w:r>
    </w:p>
    <w:p w14:paraId="10F44BF3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отдых;</w:t>
      </w:r>
    </w:p>
    <w:p w14:paraId="071264C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реализацию творческих, познавательных интересов в образовательном пространстве лагеря;</w:t>
      </w:r>
    </w:p>
    <w:p w14:paraId="67B0BBF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оздоровительные процедуры;</w:t>
      </w:r>
    </w:p>
    <w:p w14:paraId="02271FB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достоверную информацию о деятельности лагеря;</w:t>
      </w:r>
    </w:p>
    <w:p w14:paraId="31F8591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защиту своих прав.</w:t>
      </w:r>
    </w:p>
    <w:p w14:paraId="1F7DB3C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7.2. Отдыхающие обязаны:</w:t>
      </w:r>
    </w:p>
    <w:p w14:paraId="34659DA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дисциплину, режим работы лагеря, правила пожарной безопасности, личной гигиены;</w:t>
      </w:r>
    </w:p>
    <w:p w14:paraId="395EAFE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бережно относиться к имуществу лагеря;</w:t>
      </w:r>
    </w:p>
    <w:p w14:paraId="008F9B73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поддерживать чистоту и порядок в помещении и на территории лагеря;</w:t>
      </w:r>
    </w:p>
    <w:p w14:paraId="204B2C6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находиться в своем отряде в течение времени пребывания в лагере;</w:t>
      </w:r>
    </w:p>
    <w:p w14:paraId="7EF3F41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6FE704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8. Поощрения</w:t>
      </w:r>
    </w:p>
    <w:p w14:paraId="0CA1E6E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8.1. Для детей и сотрудников в лагере могут быть использованы следующие меры поощрения:</w:t>
      </w:r>
    </w:p>
    <w:p w14:paraId="3A22DD0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благодарность;</w:t>
      </w:r>
    </w:p>
    <w:p w14:paraId="6686B54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грамота.</w:t>
      </w:r>
    </w:p>
    <w:p w14:paraId="58E54D2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8.2. Решение о поощрении принимается администрацией школы по итогам работы лагерной смены.</w:t>
      </w:r>
    </w:p>
    <w:p w14:paraId="6FCE45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9. Применение дисциплинарных взысканий</w:t>
      </w:r>
    </w:p>
    <w:p w14:paraId="574A92D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62F0CC2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4AD5B469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9.3. За нарушение трудовой дисциплины администрация лагеря может применить следующие меры взыскания:</w:t>
      </w:r>
    </w:p>
    <w:p w14:paraId="037706B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выговор;</w:t>
      </w:r>
    </w:p>
    <w:p w14:paraId="0849B43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строгий выговор.</w:t>
      </w:r>
    </w:p>
    <w:p w14:paraId="0E94312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662E3FF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1759CE2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6B46E165" w14:textId="77777777" w:rsidR="00B022FB" w:rsidRPr="00B022FB" w:rsidRDefault="00B022FB" w:rsidP="00B022FB">
      <w:pPr>
        <w:widowControl/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1941CC1E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0C404815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91A156A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8B43770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4BF7271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F964014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2250FBD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72D9A2A5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22417DBE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581A7C8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A0E819E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398F5BB2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BBD9893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393223C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7E9521AC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3A39C76F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4543D69" w14:textId="3A07939B" w:rsidR="0098573A" w:rsidRPr="00B022FB" w:rsidRDefault="0098573A" w:rsidP="00B022FB"/>
    <w:sectPr w:rsidR="0098573A" w:rsidRPr="00B022FB" w:rsidSect="0025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B9E"/>
    <w:multiLevelType w:val="multilevel"/>
    <w:tmpl w:val="D32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0402"/>
    <w:multiLevelType w:val="multilevel"/>
    <w:tmpl w:val="C198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5F9E"/>
    <w:multiLevelType w:val="multilevel"/>
    <w:tmpl w:val="F5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D03AD"/>
    <w:multiLevelType w:val="multilevel"/>
    <w:tmpl w:val="533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F56F3"/>
    <w:multiLevelType w:val="multilevel"/>
    <w:tmpl w:val="F7B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937EC"/>
    <w:multiLevelType w:val="hybridMultilevel"/>
    <w:tmpl w:val="13AA9FB0"/>
    <w:lvl w:ilvl="0" w:tplc="65A26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587B"/>
    <w:multiLevelType w:val="hybridMultilevel"/>
    <w:tmpl w:val="E34C6DA6"/>
    <w:lvl w:ilvl="0" w:tplc="39F6F378">
      <w:start w:val="1"/>
      <w:numFmt w:val="decimal"/>
      <w:lvlText w:val="%1."/>
      <w:lvlJc w:val="left"/>
      <w:pPr>
        <w:ind w:left="8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2993166F"/>
    <w:multiLevelType w:val="hybridMultilevel"/>
    <w:tmpl w:val="CE72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0BD"/>
    <w:multiLevelType w:val="multilevel"/>
    <w:tmpl w:val="8BA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B74A8"/>
    <w:multiLevelType w:val="multilevel"/>
    <w:tmpl w:val="2F3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82CF5"/>
    <w:multiLevelType w:val="multilevel"/>
    <w:tmpl w:val="DB1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D3BE9"/>
    <w:multiLevelType w:val="multilevel"/>
    <w:tmpl w:val="4A6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650DA"/>
    <w:multiLevelType w:val="hybridMultilevel"/>
    <w:tmpl w:val="0A22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EEA"/>
    <w:multiLevelType w:val="multilevel"/>
    <w:tmpl w:val="E76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126EC"/>
    <w:multiLevelType w:val="multilevel"/>
    <w:tmpl w:val="AC3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B502D"/>
    <w:multiLevelType w:val="multilevel"/>
    <w:tmpl w:val="0936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F4EB4"/>
    <w:multiLevelType w:val="multilevel"/>
    <w:tmpl w:val="3C2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9622A"/>
    <w:multiLevelType w:val="hybridMultilevel"/>
    <w:tmpl w:val="475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D549B"/>
    <w:multiLevelType w:val="hybridMultilevel"/>
    <w:tmpl w:val="1B46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6DD3"/>
    <w:multiLevelType w:val="multilevel"/>
    <w:tmpl w:val="EB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E01FE"/>
    <w:multiLevelType w:val="multilevel"/>
    <w:tmpl w:val="2F1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F3D79"/>
    <w:multiLevelType w:val="multilevel"/>
    <w:tmpl w:val="F7D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19"/>
  </w:num>
  <w:num w:numId="11">
    <w:abstractNumId w:val="21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  <w:num w:numId="16">
    <w:abstractNumId w:val="1"/>
  </w:num>
  <w:num w:numId="17">
    <w:abstractNumId w:val="1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E5"/>
    <w:rsid w:val="00000A54"/>
    <w:rsid w:val="00026B6C"/>
    <w:rsid w:val="000B3BCD"/>
    <w:rsid w:val="000E7253"/>
    <w:rsid w:val="002418E7"/>
    <w:rsid w:val="0025350B"/>
    <w:rsid w:val="002E23C3"/>
    <w:rsid w:val="003E07E9"/>
    <w:rsid w:val="00424EE5"/>
    <w:rsid w:val="00505871"/>
    <w:rsid w:val="00647F7D"/>
    <w:rsid w:val="0068251B"/>
    <w:rsid w:val="007212C7"/>
    <w:rsid w:val="008436BB"/>
    <w:rsid w:val="008A1B57"/>
    <w:rsid w:val="008D7A16"/>
    <w:rsid w:val="0092059B"/>
    <w:rsid w:val="0098573A"/>
    <w:rsid w:val="009B345B"/>
    <w:rsid w:val="00A369F6"/>
    <w:rsid w:val="00AF6AA9"/>
    <w:rsid w:val="00B022FB"/>
    <w:rsid w:val="00B16C46"/>
    <w:rsid w:val="00B91E88"/>
    <w:rsid w:val="00BC0F7B"/>
    <w:rsid w:val="00C53541"/>
    <w:rsid w:val="00C90B92"/>
    <w:rsid w:val="00D049EC"/>
    <w:rsid w:val="00D73E80"/>
    <w:rsid w:val="00DA2CB8"/>
    <w:rsid w:val="00DB77A2"/>
    <w:rsid w:val="00E7610D"/>
    <w:rsid w:val="00F73E21"/>
    <w:rsid w:val="00F9301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B4A"/>
  <w15:chartTrackingRefBased/>
  <w15:docId w15:val="{5646C5C7-BE1B-483E-9A5F-57D67E71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18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0E725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682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FE7BB4"/>
  </w:style>
  <w:style w:type="paragraph" w:customStyle="1" w:styleId="c5">
    <w:name w:val="c5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FE7BB4"/>
  </w:style>
  <w:style w:type="character" w:customStyle="1" w:styleId="c10">
    <w:name w:val="c10"/>
    <w:basedOn w:val="a0"/>
    <w:rsid w:val="00FE7BB4"/>
  </w:style>
  <w:style w:type="character" w:customStyle="1" w:styleId="c6">
    <w:name w:val="c6"/>
    <w:basedOn w:val="a0"/>
    <w:rsid w:val="00FE7BB4"/>
  </w:style>
  <w:style w:type="character" w:customStyle="1" w:styleId="ksblok">
    <w:name w:val="ks_blok"/>
    <w:basedOn w:val="a0"/>
    <w:rsid w:val="002E23C3"/>
  </w:style>
  <w:style w:type="paragraph" w:customStyle="1" w:styleId="1">
    <w:name w:val="Без интервала1"/>
    <w:rsid w:val="008A1B57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52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740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18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271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1430">
                          <w:marLeft w:val="66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5986">
          <w:marLeft w:val="540"/>
          <w:marRight w:val="5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4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1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1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0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3437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2024-05-25T17:01:00Z</cp:lastPrinted>
  <dcterms:created xsi:type="dcterms:W3CDTF">2024-05-25T17:02:00Z</dcterms:created>
  <dcterms:modified xsi:type="dcterms:W3CDTF">2024-05-25T17:02:00Z</dcterms:modified>
</cp:coreProperties>
</file>